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"https://минобрнауки.рф/%D0%B4%D0%BE%D0%BA%D1%83%D0%BC%D0%B5%D0%BD%D1%82%D1%8B/1450" </w:instrTex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spellStart"/>
      <w:r w:rsidRPr="00D050F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Вернуться</w:t>
      </w:r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ечатать</w:t>
      </w:r>
      <w:proofErr w:type="spellEnd"/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 2010 года, 12:30</w:t>
      </w:r>
    </w:p>
    <w:p w:rsidR="00D050FC" w:rsidRPr="00D050FC" w:rsidRDefault="00D050FC" w:rsidP="00D050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50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Национальная образовательная инициатива "Наша новая школа"</w:t>
      </w:r>
    </w:p>
    <w:p w:rsidR="00D050FC" w:rsidRPr="00D050FC" w:rsidRDefault="00D050FC" w:rsidP="00D050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0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Темы материала</w:t>
      </w:r>
    </w:p>
    <w:p w:rsidR="00D050FC" w:rsidRPr="00D050FC" w:rsidRDefault="00D050FC" w:rsidP="00D05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05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0FC" w:rsidRPr="00D050FC" w:rsidRDefault="00D050FC" w:rsidP="00D05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05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Общее образование</w:t>
        </w:r>
      </w:hyperlink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0FC" w:rsidRPr="00D050FC" w:rsidRDefault="00D050FC" w:rsidP="00D050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05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ПНПО</w:t>
        </w:r>
      </w:hyperlink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Президент Российской Федерации </w:t>
      </w:r>
      <w:proofErr w:type="spell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  <w:proofErr w:type="spell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 февраля 2010 г. Пр-271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Модернизация и инновационное развитие - единственный путь, который позволит России стать конкурентным обществом в мире 21-го века, обеспечить достойную жизнь всем нашим гражданам.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эти навыки формируются с детства.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Школа является критически важным элементом в этом процессе. Главные задачи современной школы -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будущего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Какими характеристиками должна обладать школа в 21-м веке?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Новая школа - это институт, соответствующий целям опережающего развития. В школе будет обеспечено изучение не только достижений прошлого, но и технологий, которые пригодятся в будущем. Ребята будут вовлечены в исследовательские проекты и творческие занятия, чтобы научиться изобретать, понимать и осваивать новое, выражать собственные мысли, принимать решения и помогать друг другу, формулировать интересы и осознавать возможности.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 Будут учитываться возрастные особенности школьников, по-разному организовано обучение на начальной, основной и старшей ступени.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Новая школа - это новые учителя, открытые ко всему новому, понимающие детскую психологию и особенности развития школьников, хорошо знающие свой предмет. Задача учителя - помочь ребятам найти себя в будущем, стать самостоятельными, творческими и уверенными в себе людьми. Чуткие, внимательные и восприимчивые к интересам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школьников, открытые ко всему новому учителя - ключевая особенность школы будущего. В такой школе изменится роль директора, повысится степень его свободы и уровень ответственности.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Новая школа - это центр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Школы как центры досуга будут открыты в будние и воскресные дни, а школьные праздники, концерты, спектакли, спортивные мероприятия будут местом семейного отдыха.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Новая школа - это современная инфраструктура. Школы станут современными зданиями - школами нашей мечты, с оригинальными архитектурными и дизайнерскими решениями, с добротной и функциональной школьной архитектурой - столовой с вкусной и здоровой едой, </w:t>
      </w:r>
      <w:proofErr w:type="spell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медиатекой</w:t>
      </w:r>
      <w:proofErr w:type="spell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библиотекой, высокотехнологичным учебным оборудованием, широкополосным Интернетом, грамотными учебниками и интерактивными учебными пособиями, условиями для занятий спортом и творчеством.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Новая школа - это современная система оценки качества образования, которая должна обеспечивать нас достоверной информацией о том, как работают и отдельные образовательные учреждения, и система образования в целом.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развития общего образования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Переход на новые образовательные стандарты</w:t>
      </w:r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стандартов, содержащих подробный перечень тем по каждому предмету, обязательных для изучения каждым учеником, будет осуществлен переход на новые стандарты - требования о том, какими должны быть школьные программы, какие результаты должны продемонстрировать дети, какие условия должны быть созданы в школе для достижения этих результатов.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любой образовательной программе будет две части: обязательная и та, которая формируется школой. Чем старше ступень, тем больше возможности выбора. Новый стандарт предусматривает внеаудиторную занятость - кружки, спортивные секции, различного рода творческие занятия.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 Ученик должен обладать целостным социально-ориентированным взглядом на мир в его единстве и разнообразии природы, народов, культур, религий. Это возможно лишь в результате объединения усилий учителей разных предметов.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школе должны быть созданы кадровые, материально-технические и другие условия, обеспечивающие развитие образовательной инфраструктуры в соответствии с требованиями времени. Финансовое обеспечение будет построено на принципах нормативно-</w:t>
      </w:r>
      <w:proofErr w:type="spell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("деньги следуют за учеником"), переход на которое планируется завершить во всех субъектах Российской Федерации в ближайшие три года. При этом средства будут поступать и в муниципалитеты, и в каждую школу по нормативу независимо от форм собственности.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Чтобы работа по стандартам была эффективной, предстоит развивать систему оценки качества образования. Нужна независимая проверка знаний школьников, в том числе - при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переходе из 4-го в 5-й и из 9-го в 10-й классы. Механизмы независимой оценки могут создаваться силами профессионально-педагогических союзов и ассоциаций. Россия будет продолжать участвовать в международных сравнительных исследованиях качества образования, создавать методики сопоставления качества образования в различных муниципалитетах и регионах.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Уже в 2010 году мы введем новые требования к качеству образования, расширив список документов, характеризующих успехи каждого школьника. Единый государственный экзамен должен оставаться основным, но не единственным способом проверки качества образования. Кроме того, мы введём мониторинг и комплексную оценку академических достижений ученика, его компетенций и способностей. Программы обучения старшеклассников будут увязаны с дальнейшим выбором специальности.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Развитие системы поддержки талантливых детей</w:t>
      </w:r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ближайшие годы в России будет выстроена разветвленная система поиска, поддержки и сопровождения талантливых детей.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Необходимо развивать творческую среду для выявления особо одаренных ребят в каждой общеобразовательной школе. Старшеклассникам нужно предоставить возможность обучения в заочных, очно-заочных и дистанционных школах, позволяющих им независимо от места проживания осваивать программы профильной подготовки. Требуется развивать систему олимпиад и конкурсов школьников, практику дополнительного образования, отработать механизмы учета индивидуальных достижений обучающихся при приеме в вузы.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Одновременно следует развивать систему поддержки сформировавшихся талантливых детей. Это, прежде всего, образовательные учреждения круглосуточного пребывания. Следует распространять имеющийся опыт деятельности физико-математических школ и интернатов при ряде университетов России. Для ребят, проявивших свои таланты в различных областях деятельности, будут организованы слеты, летние и зимние школы, конференции, семинары и другие мероприятия, поддерживающие сформировавшуюся одаренность.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Работа с одаренными детьми должна быть экономически целесообразной. Норматив </w:t>
      </w:r>
      <w:proofErr w:type="spell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следует определять в соответствии с особенностями школьников, а не только образовательного учреждения. Учитель, благодаря которому школьник добился высоких результатов, должен получать значительные стимулирующие выплаты.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Совершенствование учительского корпуса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Необходимо внедрить систему моральных и материальных стимулов поддержки отечественного учительства. А главное - привлечь к учительской профессии молодых талантливых людей.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Система моральной поддержки - это уже сложившиеся конкурсы педагогов ("Учитель года", "Воспитать человека", "Сердце отдаю детям" и др.), масштабный и действенный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механизм поддержки лучших учителей в рамках приоритетного национального проекта "Образование". Такая практика будет расширяться на уровне субъектов Российской Федерации. Повышению престижа профессии будут способствовать мероприятия, которые планируется провести в связи с объявлением 2010 года в России Годом Учителя.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Система материальной поддержки - это не только дальнейшее увеличение фондов оплаты труда, но и создание такого механизма оплаты труда, который позволит стимулировать лучших учителей вне зависимости от стажа их работы, а значит привлекать в школу молодых преподавателей. Как показывает опыт региональных пилотных проектов, зарплата может и должна зависеть от качества и результатов педагогической деятельности, оцененных с участием школьных советов, а комплекс современных финансово-</w:t>
      </w:r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механизмов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 приводит к росту оплаты труда учителей. Работа по введению новых систем оплаты труда должна быть также завершена во всех субъектах Российской Федерации в течение ближайших трех лет.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Еще одним стимулом должна стать аттестация педагогических и управленческих кадров - периодическое подтверждение квалификации педагога, её соответствия задачам, стоящим перед школой. Принципиально обновлены квалификационные требования и квалификационные характеристики учителей, центральное место в них занимают профессиональные педагогические компетентности. Не должно быть никаких бюрократических препятствий для учителей, в том числе молодых, желающих подтвердить высокий уровень квалификации ранее установленных сроков.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Предстоит серьезно модернизировать систему педагогического образования. Педагогические вузы должны быть постепенно преобразованы либо в крупные базовые центры подготовки учителей, либо в факультеты классических университетов.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Не реже одного раза в пять лет </w:t>
      </w:r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директора школ повышают квалификацию. Соответствующие программы должны гибко изменяться в зависимости от интересов педагогов, а значит - от образовательных потребностей детей. Средства на повышение квалификации нужно предоставлять коллективам школ также на принципах </w:t>
      </w:r>
      <w:proofErr w:type="spell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подушевого</w:t>
      </w:r>
      <w:proofErr w:type="spell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финансирования, чтобы педагоги могли выбирать и программы, и образовательные учреждения, в числе которых - не только институты повышения квалификации, но и, к примеру, педагогические, классические университеты. Необходимо сформировать в регионах банки данных организаций, предлагающих соответствующие образовательные программы. При этом директора и лучшие учителя должны иметь возможность обучаться в других регионах, чтобы иметь представление об инновационном опыте соседей.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В системе педагогического образования, переподготовки и повышения квалификации следует распространять опыт лучших учителей. Педагогическая практика студентов профильных вузов и стажировки уже работающих педагогов должны проходить на базе школ, успешно реализовавших свои инновационные программы, прежде всего, в рамках приоритетного национального проекта "Образование".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Отдельная задача - привлечение в школу учителей, не имеющих базового педагогического образования. Пройдя психолого-педагогическую подготовку, освоив новые образовательные технологии, они смогут продемонстрировать детям - в первую очередь, старшеклассникам, выбравшим профиль обучения, свой богатый профессиональный опыт.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</w:t>
      </w: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Изменение школьной инфраструктуры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</w:t>
      </w:r>
      <w:proofErr w:type="spell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среда, позволяющая обеспечить полноценную интеграцию детей-инвалидов. В 2010 году будет принята пятилетняя государственная программа "Доступная среда", направленная на решение этой проблемы.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 помощью архитектурного конкурса будут выбраны новые проекты строительства и реконструкции школьных зданий, которые начнут использоваться повсеместно с 2011 года: нужно сконструировать "умное", современное здание.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Предстоит обновить нормы проектирования и строительства школьных зданий и сооружений, санитарные правила и нормативы питания, требования к организации медицинского обслуживания учеников и к обеспечению школьной безопасности. Системы отопления и кондиционирования зданий должны обеспечивать необходимую температуру в любое время года. Школы должны быть обеспечены питьевой водой и душевыми. В сельских школах необходимо отработать эффективные механизмы подвоза учащихся, в том числе требования к школьным автобусам.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Обслуживанием школьной инфраструктуры могут на конкурсной основе заниматься малые и средние предприятия. Это касается, в первую очередь, организации школьного питания, коммунального обслуживания, ремонтных и строительных работ. От строителей и обслуживающих организаций мы будем требовать неукоснительное обеспечение безопасности школьных зданий - нельзя допускать проведение занятий в аварийных, ветхих, приспособленных помещениях, представляющих угрозу для жизни и здоровья детей. Другое требование - внедрять современные дизайнерские решения, обеспечивающие комфортную школьную среду. Архитектура школьного пространства должна позволять эффективно организовывать проектную деятельность, занятия в малых группах, самые разные формы работы с детьми.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Сохранение и укрепление здоровья школьников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Если у молодёжи появится привычка к занятиям спортом, будут решены и такие острые проблемы, как наркомания, алкоголизм, детская безнадзорность.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Сбалансированное горячее питание, медицинское обслуживание, включающее своевременную диспансеризацию, спортивные занятия, в том числе внеурочные,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школьников. В 2010 году будет введен новый норматив занятий физкультурой - не менее трёх часов в неделю с учётом индивидуальных особенностей детей.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Именно индивидуальный подход предполагает использование современных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технологий и создание образовательных программ, которые вызовут у ребенка интерес к учебе. Практика индивидуального обучения с учетом возрастных особенностей, изучение предметов по выбору, общее снижение аудиторной нагрузки в форме классических учебных занятий позитивно скажутся на здоровье школьников. Но здесь нужны не только меры со стороны взрослых. Намного важнее пробудить в детях желание заботиться о своем здоровье, основанное на их заинтересованности в учебе, выборе курсов, адекватных индивидуальным интересам и склонностям. Насыщенная, интересная и увлекательная школьная жизнь станет важнейшим условием сохранения и укрепления здоровья.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Расширение самостоятельности школ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Школа должна стать более самостоятельной как в составлении индивидуальных образовательных программ, так и в расходовании финансовых средств. С 2010 года самостоятельность получат школы, ставшие победителями конкурсов приоритетного национального проекта "Образование", и школы, преобразованные в автономные учреждения. Требуемая отчётность таких школ будет резко сокращена в обмен на открытость информации о результатах работы. С их директорами будут заключены контракты, предусматривающие особые условия труда с учетом качества работы.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Мы законодательно закрепим равенство государственных и частных общеобразовательных учреждений, предоставив семьям более широкие возможности выбора школы. Целесообразно также развитие концессионных механизмов для привлечения к управлению школами частных инвесторов.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Ученикам будет предоставлен доступ к урокам лучших преподавателей с использованием технологий дистанционного образования, в том числе в рамках дополнительного образования. Это особенно важно для малокомплектных школ, для удалённых школ, в целом для российской провинции.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Ключевыми механизмами реализации инициативы должны стать как проектные, так и программные методы работы. Направления деятельности будут осуществляться в рамках приоритетного национального проекта "Образование", Федеральной целевой программы развития образования и Федеральной целевой программы Научные и научно-педагогические кадры инновационной России. 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От того, как будет устроена школьная действительность, какой будет система отношений школы и общества, насколько интеллектуальным и современным мы сможем сделать общее образование, зависит благосостояние наших детей, внуков, всех будущих поколений. Именно поэтому инициатива "Наша новая школа" должна стать делом всего нашего общества.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Темы материала:</w:t>
      </w: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D05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Общее образование</w:t>
        </w:r>
      </w:hyperlink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D05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ПНПО</w:t>
        </w:r>
      </w:hyperlink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hyperlink r:id="rId11" w:history="1">
        <w:r w:rsidRPr="00D050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Россия</w:t>
        </w:r>
      </w:hyperlink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февраля 2010 года, 12:30Последнее изменение: 4 февраля 2010 года, 12:30Постоянная ссылка: https://минобрнауки</w:t>
      </w:r>
      <w:proofErr w:type="gramStart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ф/документы/1450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Официальный ресурс Министерства образования и науки Российской Федерации.</w:t>
      </w:r>
    </w:p>
    <w:p w:rsidR="00D050FC" w:rsidRPr="00D050FC" w:rsidRDefault="00D050FC" w:rsidP="00D050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0FC">
        <w:rPr>
          <w:rFonts w:ascii="Times New Roman" w:eastAsia="Times New Roman" w:hAnsi="Times New Roman" w:cs="Times New Roman"/>
          <w:sz w:val="24"/>
          <w:szCs w:val="24"/>
          <w:lang w:eastAsia="ru-RU"/>
        </w:rPr>
        <w:t>© 2011 Министерство образования и науки Российской Федерации. Все права защищены.</w:t>
      </w:r>
    </w:p>
    <w:p w:rsidR="000C4833" w:rsidRDefault="000C4833">
      <w:bookmarkStart w:id="0" w:name="_GoBack"/>
      <w:bookmarkEnd w:id="0"/>
    </w:p>
    <w:sectPr w:rsidR="000C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B1B"/>
    <w:multiLevelType w:val="multilevel"/>
    <w:tmpl w:val="13C6D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11"/>
    <w:rsid w:val="000C4833"/>
    <w:rsid w:val="00180011"/>
    <w:rsid w:val="00D0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2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7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0;&#1085;&#1086;&#1073;&#1088;&#1085;&#1072;&#1091;&#1082;&#1080;.&#1088;&#1092;/%D0%BF%D0%BE-%D0%BA%D0%BB%D1%8E%D1%87%D0%B5%D0%B2%D1%8B%D0%BC-%D1%81%D0%BB%D0%BE%D0%B2%D0%B0%D0%BC?keywords=1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&#1084;&#1080;&#1085;&#1086;&#1073;&#1088;&#1085;&#1072;&#1091;&#1082;&#1080;.&#1088;&#1092;/%D0%BF%D0%BE-%D0%BA%D0%BB%D1%8E%D1%87%D0%B5%D0%B2%D1%8B%D0%BC-%D1%81%D0%BB%D0%BE%D0%B2%D0%B0%D0%BC?keywords=2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0;&#1085;&#1086;&#1073;&#1088;&#1085;&#1072;&#1091;&#1082;&#1080;.&#1088;&#1092;/%D0%BF%D0%BE-%D0%BA%D0%BB%D1%8E%D1%87%D0%B5%D0%B2%D1%8B%D0%BC-%D1%81%D0%BB%D0%BE%D0%B2%D0%B0%D0%BC?countries=214" TargetMode="External"/><Relationship Id="rId11" Type="http://schemas.openxmlformats.org/officeDocument/2006/relationships/hyperlink" Target="https://&#1084;&#1080;&#1085;&#1086;&#1073;&#1088;&#1085;&#1072;&#1091;&#1082;&#1080;.&#1088;&#1092;/%D0%BF%D0%BE-%D0%BA%D0%BB%D1%8E%D1%87%D0%B5%D0%B2%D1%8B%D0%BC-%D1%81%D0%BB%D0%BE%D0%B2%D0%B0%D0%BC?countries=2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4;&#1080;&#1085;&#1086;&#1073;&#1088;&#1085;&#1072;&#1091;&#1082;&#1080;.&#1088;&#1092;/%D0%BF%D0%BE-%D0%BA%D0%BB%D1%8E%D1%87%D0%B5%D0%B2%D1%8B%D0%BC-%D1%81%D0%BB%D0%BE%D0%B2%D0%B0%D0%BC?keywords=1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0;&#1085;&#1086;&#1073;&#1088;&#1085;&#1072;&#1091;&#1082;&#1080;.&#1088;&#1092;/%D0%BF%D0%BE-%D0%BA%D0%BB%D1%8E%D1%87%D0%B5%D0%B2%D1%8B%D0%BC-%D1%81%D0%BB%D0%BE%D0%B2%D0%B0%D0%BC?keywords=2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2744</Words>
  <Characters>15641</Characters>
  <Application>Microsoft Office Word</Application>
  <DocSecurity>0</DocSecurity>
  <Lines>130</Lines>
  <Paragraphs>36</Paragraphs>
  <ScaleCrop>false</ScaleCrop>
  <Company/>
  <LinksUpToDate>false</LinksUpToDate>
  <CharactersWithSpaces>18349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2019-01-15T09:22:00Z</dcterms:created>
  <dcterms:modified xsi:type="dcterms:W3CDTF">2019-01-15T09:22:00Z</dcterms:modified>
</cp:coreProperties>
</file>